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7AEF1F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4242E">
        <w:rPr>
          <w:rFonts w:ascii="Arial" w:hAnsi="Arial" w:cs="Arial"/>
          <w:b/>
          <w:noProof/>
          <w:sz w:val="24"/>
          <w:szCs w:val="24"/>
        </w:rPr>
        <w:t>3</w:t>
      </w:r>
      <w:r w:rsidRPr="009B1A0D">
        <w:rPr>
          <w:rFonts w:ascii="Arial" w:hAnsi="Arial" w:cs="Arial"/>
          <w:b/>
          <w:noProof/>
          <w:sz w:val="24"/>
          <w:szCs w:val="24"/>
        </w:rPr>
        <w:tab/>
        <w:t>S2-</w:t>
      </w:r>
      <w:r w:rsidR="00241700" w:rsidRPr="00F84B84">
        <w:rPr>
          <w:rFonts w:ascii="Arial" w:hAnsi="Arial" w:cs="Arial"/>
          <w:b/>
          <w:noProof/>
          <w:sz w:val="24"/>
          <w:szCs w:val="24"/>
        </w:rPr>
        <w:t>240</w:t>
      </w:r>
      <w:r w:rsidR="00CD316D">
        <w:rPr>
          <w:rFonts w:ascii="Arial" w:hAnsi="Arial" w:cs="Arial"/>
          <w:b/>
          <w:noProof/>
          <w:sz w:val="24"/>
          <w:szCs w:val="24"/>
        </w:rPr>
        <w:t>6753</w:t>
      </w:r>
    </w:p>
    <w:p w14:paraId="2526E21D" w14:textId="4B2A9B7A" w:rsidR="002A0CA5" w:rsidRPr="009B1A0D" w:rsidRDefault="00E4242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w:t>
      </w:r>
      <w:r w:rsidR="00690929" w:rsidRPr="00690929">
        <w:rPr>
          <w:rFonts w:ascii="Arial" w:hAnsi="Arial" w:cs="Arial"/>
          <w:b/>
          <w:noProof/>
          <w:sz w:val="24"/>
        </w:rPr>
        <w:t xml:space="preserve"> </w:t>
      </w:r>
      <w:r>
        <w:rPr>
          <w:rFonts w:ascii="Arial" w:hAnsi="Arial" w:cs="Arial"/>
          <w:b/>
          <w:noProof/>
          <w:sz w:val="24"/>
        </w:rPr>
        <w:t>May</w:t>
      </w:r>
      <w:r w:rsidR="00690929" w:rsidRPr="00690929">
        <w:rPr>
          <w:rFonts w:ascii="Arial" w:hAnsi="Arial" w:cs="Arial"/>
          <w:b/>
          <w:noProof/>
          <w:sz w:val="24"/>
        </w:rPr>
        <w:t xml:space="preserve"> – </w:t>
      </w:r>
      <w:r>
        <w:rPr>
          <w:rFonts w:ascii="Arial" w:hAnsi="Arial" w:cs="Arial"/>
          <w:b/>
          <w:noProof/>
          <w:sz w:val="24"/>
        </w:rPr>
        <w:t>31</w:t>
      </w:r>
      <w:r w:rsidR="00690929" w:rsidRPr="00690929">
        <w:rPr>
          <w:rFonts w:ascii="Arial" w:hAnsi="Arial" w:cs="Arial"/>
          <w:b/>
          <w:noProof/>
          <w:sz w:val="24"/>
        </w:rPr>
        <w:t xml:space="preserve"> </w:t>
      </w:r>
      <w:r>
        <w:rPr>
          <w:rFonts w:ascii="Arial" w:hAnsi="Arial" w:cs="Arial"/>
          <w:b/>
          <w:noProof/>
          <w:sz w:val="24"/>
        </w:rPr>
        <w:t>May</w:t>
      </w:r>
      <w:r w:rsidR="00690929" w:rsidRPr="00690929">
        <w:rPr>
          <w:rFonts w:ascii="Arial" w:hAnsi="Arial" w:cs="Arial"/>
          <w:b/>
          <w:noProof/>
          <w:sz w:val="24"/>
        </w:rPr>
        <w:t xml:space="preserve">, 2024, </w:t>
      </w:r>
      <w:r w:rsidR="002C5B14">
        <w:rPr>
          <w:rFonts w:ascii="Arial" w:hAnsi="Arial" w:cs="Arial"/>
          <w:b/>
          <w:noProof/>
          <w:sz w:val="24"/>
        </w:rPr>
        <w:t>Jeju</w:t>
      </w:r>
      <w:r w:rsidR="00690929" w:rsidRPr="00690929">
        <w:rPr>
          <w:rFonts w:ascii="Arial" w:hAnsi="Arial" w:cs="Arial"/>
          <w:b/>
          <w:noProof/>
          <w:sz w:val="24"/>
        </w:rPr>
        <w:t xml:space="preserve">, </w:t>
      </w:r>
      <w:r w:rsidR="002C5B14">
        <w:rPr>
          <w:rFonts w:ascii="Arial" w:hAnsi="Arial" w:cs="Arial"/>
          <w:b/>
          <w:noProof/>
          <w:sz w:val="24"/>
        </w:rPr>
        <w:t>Korea</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42D85BD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482839">
        <w:rPr>
          <w:rFonts w:ascii="Arial" w:hAnsi="Arial" w:cs="Arial"/>
          <w:b/>
        </w:rPr>
        <w:t>3</w:t>
      </w:r>
      <w:r w:rsidR="00C902EE">
        <w:rPr>
          <w:rFonts w:ascii="Arial" w:hAnsi="Arial" w:cs="Arial"/>
          <w:b/>
        </w:rPr>
        <w:t>, New</w:t>
      </w:r>
      <w:r w:rsidR="00E8475E">
        <w:rPr>
          <w:rFonts w:ascii="Arial" w:hAnsi="Arial" w:cs="Arial"/>
          <w:b/>
        </w:rPr>
        <w:t xml:space="preserve"> </w:t>
      </w:r>
      <w:r w:rsidR="00156C24">
        <w:rPr>
          <w:rFonts w:ascii="Arial" w:hAnsi="Arial" w:cs="Arial"/>
          <w:b/>
        </w:rPr>
        <w:t>Solutio</w:t>
      </w:r>
      <w:r w:rsidR="009E3B71">
        <w:rPr>
          <w:rFonts w:ascii="Arial" w:hAnsi="Arial" w:cs="Arial"/>
          <w:b/>
        </w:rPr>
        <w:t xml:space="preserve">n: </w:t>
      </w:r>
      <w:r w:rsidR="00482839" w:rsidRPr="00482839">
        <w:rPr>
          <w:rFonts w:ascii="Arial" w:hAnsi="Arial" w:cs="Arial"/>
          <w:b/>
        </w:rPr>
        <w:t>Ambient Device and Intermediate Node Location Association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05C2CB3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F327A9">
        <w:rPr>
          <w:rFonts w:ascii="Arial" w:hAnsi="Arial" w:cs="Arial"/>
          <w:b/>
        </w:rPr>
        <w:t>AmbientIoT</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147E4B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A6767A">
        <w:rPr>
          <w:rFonts w:ascii="Arial" w:hAnsi="Arial" w:cs="Arial"/>
          <w:i/>
          <w:iCs/>
        </w:rPr>
        <w:t xml:space="preserve">a </w:t>
      </w:r>
      <w:r w:rsidR="00156C24">
        <w:rPr>
          <w:rFonts w:ascii="Arial" w:hAnsi="Arial" w:cs="Arial"/>
          <w:i/>
          <w:iCs/>
        </w:rPr>
        <w:t>solution for Key Issue #</w:t>
      </w:r>
      <w:r w:rsidR="00482839">
        <w:rPr>
          <w:rFonts w:ascii="Arial" w:hAnsi="Arial" w:cs="Arial"/>
          <w:i/>
          <w:iCs/>
        </w:rPr>
        <w:t>3</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5A1D18C4" w:rsidR="00B05909" w:rsidRDefault="007D21E7" w:rsidP="00C21B73">
      <w:pPr>
        <w:rPr>
          <w:rFonts w:eastAsiaTheme="minorEastAsia"/>
          <w:color w:val="auto"/>
          <w:lang w:eastAsia="en-US"/>
        </w:rPr>
      </w:pPr>
      <w:r>
        <w:rPr>
          <w:rFonts w:eastAsiaTheme="minorEastAsia"/>
          <w:noProof/>
          <w:color w:val="auto"/>
          <w:lang w:eastAsia="en-US"/>
        </w:rPr>
        <w:t xml:space="preserve">This paper is </w:t>
      </w:r>
      <w:r w:rsidR="00A6767A">
        <w:rPr>
          <w:rFonts w:eastAsiaTheme="minorEastAsia"/>
          <w:noProof/>
          <w:color w:val="auto"/>
          <w:lang w:eastAsia="en-US"/>
        </w:rPr>
        <w:t xml:space="preserve">a </w:t>
      </w:r>
      <w:r w:rsidR="00BC751A">
        <w:rPr>
          <w:rFonts w:eastAsiaTheme="minorEastAsia"/>
          <w:noProof/>
          <w:color w:val="auto"/>
          <w:lang w:eastAsia="en-US"/>
        </w:rPr>
        <w:t xml:space="preserve">new solutions for </w:t>
      </w:r>
      <w:r>
        <w:rPr>
          <w:rFonts w:eastAsiaTheme="minorEastAsia"/>
          <w:noProof/>
          <w:color w:val="auto"/>
          <w:lang w:eastAsia="en-US"/>
        </w:rPr>
        <w:t>Key Issue</w:t>
      </w:r>
      <w:r w:rsidR="00C902EE">
        <w:rPr>
          <w:rFonts w:eastAsiaTheme="minorEastAsia"/>
          <w:noProof/>
          <w:color w:val="auto"/>
          <w:lang w:eastAsia="en-US"/>
        </w:rPr>
        <w:t xml:space="preserve"> #</w:t>
      </w:r>
      <w:r w:rsidR="00482839">
        <w:rPr>
          <w:rFonts w:eastAsiaTheme="minorEastAsia"/>
          <w:noProof/>
          <w:color w:val="auto"/>
          <w:lang w:eastAsia="en-US"/>
        </w:rPr>
        <w:t xml:space="preserve">3 </w:t>
      </w:r>
      <w:r w:rsidR="00BC751A">
        <w:rPr>
          <w:rFonts w:eastAsiaTheme="minorEastAsia"/>
          <w:noProof/>
          <w:color w:val="auto"/>
          <w:lang w:eastAsia="en-US"/>
        </w:rPr>
        <w:t xml:space="preserve">- </w:t>
      </w:r>
      <w:r w:rsidR="00482839" w:rsidRPr="00482839">
        <w:rPr>
          <w:rFonts w:eastAsiaTheme="minorEastAsia"/>
          <w:noProof/>
          <w:color w:val="auto"/>
          <w:lang w:eastAsia="en-US"/>
        </w:rPr>
        <w:t>Support of Ambient IoT Services</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77CE07B"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8215B">
        <w:rPr>
          <w:rFonts w:eastAsiaTheme="minorEastAsia"/>
          <w:color w:val="auto"/>
          <w:lang w:eastAsia="en-US"/>
        </w:rPr>
        <w:t xml:space="preserve"> v0.</w:t>
      </w:r>
      <w:r w:rsidR="003A73BD">
        <w:rPr>
          <w:rFonts w:eastAsiaTheme="minorEastAsia"/>
          <w:color w:val="auto"/>
          <w:lang w:eastAsia="en-US"/>
        </w:rPr>
        <w:t>3</w:t>
      </w:r>
      <w:r w:rsidR="0068215B">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B464722" w14:textId="14E4C43F" w:rsidR="006C409C" w:rsidRPr="00544F5B" w:rsidRDefault="006C409C" w:rsidP="006C409C">
      <w:pPr>
        <w:pStyle w:val="Heading2"/>
        <w:rPr>
          <w:rFonts w:eastAsia="SimSun"/>
          <w:lang w:val="en-CA"/>
        </w:rPr>
      </w:pPr>
      <w:bookmarkStart w:id="3" w:name="_Toc157674380"/>
      <w:bookmarkStart w:id="4" w:name="_Toc157682321"/>
      <w:bookmarkEnd w:id="2"/>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
      <w:bookmarkEnd w:id="4"/>
      <w:r w:rsidR="00544F5B" w:rsidRPr="00544F5B">
        <w:rPr>
          <w:rFonts w:eastAsia="SimSun"/>
        </w:rPr>
        <w:t>Ambient Device and Intermediate Node Location Association</w:t>
      </w:r>
    </w:p>
    <w:p w14:paraId="0A0A4FD1" w14:textId="717FA1E2" w:rsidR="00F327A9" w:rsidRDefault="00F327A9" w:rsidP="00F327A9">
      <w:pPr>
        <w:pStyle w:val="Heading3"/>
        <w:ind w:left="0" w:firstLine="0"/>
        <w:rPr>
          <w:rFonts w:eastAsia="SimSun"/>
        </w:rPr>
      </w:pPr>
      <w:bookmarkStart w:id="5" w:name="_Toc157674382"/>
      <w:bookmarkStart w:id="6"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5"/>
      <w:bookmarkEnd w:id="6"/>
    </w:p>
    <w:p w14:paraId="23090D73" w14:textId="270856DE" w:rsidR="006B067F" w:rsidRDefault="006B067F" w:rsidP="00692B4E">
      <w:r>
        <w:t xml:space="preserve">This solution </w:t>
      </w:r>
      <w:r w:rsidR="00B71752">
        <w:t>addresses</w:t>
      </w:r>
      <w:r>
        <w:t xml:space="preserve"> Key Issue #</w:t>
      </w:r>
      <w:r w:rsidR="00482839">
        <w:t xml:space="preserve">3 </w:t>
      </w:r>
      <w:r>
        <w:t>"</w:t>
      </w:r>
      <w:r w:rsidR="00692B4E" w:rsidRPr="00692B4E">
        <w:t>Support of Ambient IoT Services</w:t>
      </w:r>
      <w:r>
        <w:t>".</w:t>
      </w:r>
    </w:p>
    <w:p w14:paraId="18EBC921" w14:textId="106DD58B" w:rsidR="00692B4E" w:rsidRDefault="00692B4E" w:rsidP="00692B4E">
      <w:r>
        <w:t>The principle of this solution is that, when the AF needs to check the location of an Ambient IoT Device, the network can check if the Ambient IoT Device is associated with an Intermediate Node (IN) and provide the location of the IN to the AF.</w:t>
      </w:r>
    </w:p>
    <w:p w14:paraId="4C51F75F" w14:textId="328D79CF" w:rsidR="00DE53E8" w:rsidRPr="00DE53E8" w:rsidRDefault="00DE53E8" w:rsidP="00DE53E8">
      <w:pPr>
        <w:pStyle w:val="Heading3"/>
        <w:ind w:left="0" w:firstLine="0"/>
        <w:rPr>
          <w:rFonts w:eastAsia="SimSun"/>
        </w:rPr>
      </w:pPr>
      <w:r w:rsidRPr="00806AFF">
        <w:rPr>
          <w:rFonts w:eastAsia="SimSun"/>
        </w:rPr>
        <w:t>6.</w:t>
      </w:r>
      <w:r>
        <w:rPr>
          <w:rFonts w:eastAsia="SimSun"/>
        </w:rPr>
        <w:t>x</w:t>
      </w:r>
      <w:r w:rsidRPr="00806AFF">
        <w:rPr>
          <w:rFonts w:eastAsia="SimSun"/>
        </w:rPr>
        <w:t>.</w:t>
      </w:r>
      <w:r>
        <w:rPr>
          <w:rFonts w:eastAsia="SimSun"/>
        </w:rPr>
        <w:t>2</w:t>
      </w:r>
      <w:r w:rsidRPr="00806AFF">
        <w:rPr>
          <w:rFonts w:eastAsia="SimSun"/>
        </w:rPr>
        <w:tab/>
      </w:r>
      <w:r>
        <w:rPr>
          <w:rFonts w:eastAsia="SimSun"/>
        </w:rPr>
        <w:t>Procedures</w:t>
      </w:r>
    </w:p>
    <w:p w14:paraId="5AE7AF1C" w14:textId="66034375" w:rsidR="00B059F3" w:rsidRDefault="00B059F3" w:rsidP="00692B4E">
      <w:r w:rsidRPr="00B059F3">
        <w:t xml:space="preserve">The procedure of Figure 6.x.2-1 </w:t>
      </w:r>
      <w:r w:rsidR="00692B4E">
        <w:t>show a procedure where the Ambient IoT Device and IN associate and the IN reports the association to the network. Later, when the AF needs to check the location of the Ambient IoT Device, the network will check if the IN and Ambient IoT Device are still associated. If they are associated, the network will provide location information (i.e. the location of the IN) to the AF</w:t>
      </w:r>
      <w:r w:rsidR="00B71752" w:rsidRPr="00B059F3">
        <w:t>.</w:t>
      </w:r>
      <w:r w:rsidR="00B71752">
        <w:t xml:space="preserve"> </w:t>
      </w:r>
    </w:p>
    <w:p w14:paraId="6E1F19FD" w14:textId="0455A64D" w:rsidR="00692B4E" w:rsidRPr="00472D99" w:rsidRDefault="00692B4E" w:rsidP="00B03C29">
      <w:r>
        <w:t xml:space="preserve">The procedure assumes that the IN reports to the network when it forms an association (i.e. can communicate) with an Ambient IoT Device. It also </w:t>
      </w:r>
      <w:r w:rsidR="00EC4431">
        <w:t>assumes that the IN does not periodically update the network with information about the association with the Ambient IoT Device as it would generate a lot of signalling.</w:t>
      </w:r>
    </w:p>
    <w:p w14:paraId="58DBF05C" w14:textId="5E7DCF35" w:rsidR="00533209" w:rsidRDefault="004B64D0" w:rsidP="00533209">
      <w:pPr>
        <w:pStyle w:val="TH"/>
      </w:pPr>
      <w:r>
        <w:rPr>
          <w:rFonts w:eastAsia="Times New Roman"/>
          <w:color w:val="auto"/>
          <w:lang w:eastAsia="en-US"/>
        </w:rPr>
        <w:object w:dxaOrig="17173" w:dyaOrig="12324" w14:anchorId="706E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5pt" o:ole="">
            <v:imagedata r:id="rId11" o:title=""/>
          </v:shape>
          <o:OLEObject Type="Embed" ProgID="Visio.Drawing.15" ShapeID="_x0000_i1025" DrawAspect="Content" ObjectID="_1777469332" r:id="rId12"/>
        </w:object>
      </w:r>
    </w:p>
    <w:p w14:paraId="444BEA96" w14:textId="72E5E563" w:rsidR="003E2CEC" w:rsidRPr="00140E21" w:rsidRDefault="003E2CEC" w:rsidP="00533209">
      <w:pPr>
        <w:pStyle w:val="TH"/>
      </w:pPr>
    </w:p>
    <w:p w14:paraId="5B0F795A" w14:textId="7F79D6F4" w:rsidR="0014394C" w:rsidRDefault="00533209" w:rsidP="00E450CE">
      <w:pPr>
        <w:pStyle w:val="TF"/>
        <w:rPr>
          <w:lang w:eastAsia="zh-CN"/>
        </w:rPr>
      </w:pPr>
      <w:bookmarkStart w:id="7" w:name="_CRFigure4_16_7_21"/>
      <w:r w:rsidRPr="00140E21">
        <w:t xml:space="preserve">Figure </w:t>
      </w:r>
      <w:bookmarkEnd w:id="7"/>
      <w:r>
        <w:t>6.x.</w:t>
      </w:r>
      <w:r w:rsidR="00E26AB0">
        <w:t>2</w:t>
      </w:r>
      <w:r w:rsidRPr="00140E21">
        <w:t xml:space="preserve">-1: </w:t>
      </w:r>
      <w:r w:rsidR="00BB708C" w:rsidRPr="00472D99">
        <w:t xml:space="preserve">Intermediate Node and Ambient Device </w:t>
      </w:r>
      <w:r w:rsidR="00B71752">
        <w:t xml:space="preserve">Location </w:t>
      </w:r>
      <w:r w:rsidR="00BB708C" w:rsidRPr="00472D99">
        <w:t>Association.</w:t>
      </w:r>
    </w:p>
    <w:p w14:paraId="267C9837" w14:textId="263FCD0D" w:rsidR="001F12A5" w:rsidRPr="001F5CC8" w:rsidRDefault="004B64D0" w:rsidP="004B64D0">
      <w:pPr>
        <w:pStyle w:val="B1"/>
        <w:numPr>
          <w:ilvl w:val="0"/>
          <w:numId w:val="41"/>
        </w:numPr>
      </w:pPr>
      <w:r>
        <w:t xml:space="preserve">The network obtains information about the IN and Ambient IoT being associated and the information about the association is stored in an NF (e.g. the UDM/UDR). For example, the network could have detected that the Ambient IoT device communicated via the </w:t>
      </w:r>
      <w:r w:rsidR="00B71752">
        <w:t>IN.</w:t>
      </w:r>
      <w:r>
        <w:t xml:space="preserve"> </w:t>
      </w:r>
    </w:p>
    <w:p w14:paraId="14E843AF" w14:textId="6C9B0A7C" w:rsidR="001F12A5" w:rsidRPr="007F5BEC" w:rsidRDefault="001F5CC8" w:rsidP="007F5BEC">
      <w:pPr>
        <w:pStyle w:val="B1"/>
        <w:numPr>
          <w:ilvl w:val="0"/>
          <w:numId w:val="41"/>
        </w:numPr>
      </w:pPr>
      <w:r w:rsidRPr="007F5BEC">
        <w:t>The AF sends a request to the NEF to request location information for the Ambient IoT Device.</w:t>
      </w:r>
    </w:p>
    <w:p w14:paraId="43EAD2B2" w14:textId="262403F2" w:rsidR="001F12A5" w:rsidRPr="007F5BEC" w:rsidRDefault="001F5CC8" w:rsidP="007F5BEC">
      <w:pPr>
        <w:pStyle w:val="B1"/>
        <w:numPr>
          <w:ilvl w:val="0"/>
          <w:numId w:val="41"/>
        </w:numPr>
      </w:pPr>
      <w:r w:rsidRPr="007F5BEC">
        <w:t>The NEF sends the request for location information to the UDM/UDR.</w:t>
      </w:r>
      <w:r w:rsidR="003D1521" w:rsidRPr="007F5BEC">
        <w:t xml:space="preserve"> </w:t>
      </w:r>
    </w:p>
    <w:p w14:paraId="08CB499C" w14:textId="114A33B0" w:rsidR="00B26BE7" w:rsidRDefault="001F5CC8" w:rsidP="007F5BEC">
      <w:pPr>
        <w:pStyle w:val="B1"/>
        <w:numPr>
          <w:ilvl w:val="0"/>
          <w:numId w:val="41"/>
        </w:numPr>
      </w:pPr>
      <w:r w:rsidRPr="007F5BEC">
        <w:t>The UDM checks if the Ambient IoT Device is associated with any IN</w:t>
      </w:r>
      <w:r w:rsidRPr="00D607EE">
        <w:t>,</w:t>
      </w:r>
      <w:r w:rsidRPr="007F5BEC">
        <w:t xml:space="preserve"> obtains the identity of the IN</w:t>
      </w:r>
      <w:r w:rsidRPr="00D607EE">
        <w:t xml:space="preserve"> that the Ambient IoT Device was last associated with, and sends a request to the serving AMF of the IN to check if the Ambient IoT Device and IN are still associated</w:t>
      </w:r>
      <w:r w:rsidRPr="007F5BEC">
        <w:t>.</w:t>
      </w:r>
      <w:r w:rsidR="009734BD" w:rsidRPr="007F5BEC">
        <w:t xml:space="preserve"> </w:t>
      </w:r>
    </w:p>
    <w:p w14:paraId="23DA757A" w14:textId="62693CFC" w:rsidR="00EC4431" w:rsidRPr="007F5BEC" w:rsidRDefault="00EC4431" w:rsidP="00B03C29">
      <w:pPr>
        <w:pStyle w:val="B1"/>
        <w:ind w:left="644" w:firstLine="0"/>
      </w:pPr>
      <w:r>
        <w:t xml:space="preserve">If the IN is in CM-IDLE, steps </w:t>
      </w:r>
      <w:r w:rsidR="004B64D0">
        <w:t>5-8</w:t>
      </w:r>
      <w:r>
        <w:t xml:space="preserve"> are performed and steps </w:t>
      </w:r>
      <w:r w:rsidR="004B64D0">
        <w:t>9-10</w:t>
      </w:r>
      <w:r>
        <w:t xml:space="preserve"> are not performed. If the IN is in CM-CONNECTED, steps </w:t>
      </w:r>
      <w:r w:rsidR="004B64D0">
        <w:t>5-8</w:t>
      </w:r>
      <w:r>
        <w:t xml:space="preserve"> are not performed and steps </w:t>
      </w:r>
      <w:r w:rsidR="004B64D0">
        <w:t>9-10</w:t>
      </w:r>
      <w:r>
        <w:t xml:space="preserve"> are performed.</w:t>
      </w:r>
    </w:p>
    <w:p w14:paraId="635F2B91" w14:textId="34B1D437" w:rsidR="00957AF8" w:rsidRPr="00CA7ABF" w:rsidRDefault="00EC4431" w:rsidP="00CA7ABF">
      <w:pPr>
        <w:pStyle w:val="B1"/>
        <w:numPr>
          <w:ilvl w:val="0"/>
          <w:numId w:val="41"/>
        </w:numPr>
      </w:pPr>
      <w:r>
        <w:t>Id the IN is CM-IDLE, t</w:t>
      </w:r>
      <w:r w:rsidR="001F5CC8" w:rsidRPr="00D607EE">
        <w:t>he</w:t>
      </w:r>
      <w:r w:rsidR="009734BD" w:rsidRPr="00CA7ABF">
        <w:t xml:space="preserve"> AMF sends a paging request toward the AN.</w:t>
      </w:r>
      <w:r w:rsidR="001F5CC8" w:rsidRPr="00D607EE">
        <w:t xml:space="preserve"> The paging request includes the identity of the IN, the identity of the Ambient IoT Device, and an indication that the purpose of the page is to check if the Ambient IoT Device and IN are still associated (i.e. able to communicate)</w:t>
      </w:r>
      <w:r w:rsidR="00B71752" w:rsidRPr="00D607EE">
        <w:t>.</w:t>
      </w:r>
      <w:r w:rsidR="00B71752" w:rsidRPr="00CA7ABF">
        <w:t xml:space="preserve"> </w:t>
      </w:r>
    </w:p>
    <w:p w14:paraId="41753601" w14:textId="5661F909" w:rsidR="003D46DE" w:rsidRPr="007F5BEC" w:rsidRDefault="00D607EE" w:rsidP="007F5BEC">
      <w:pPr>
        <w:pStyle w:val="B1"/>
        <w:numPr>
          <w:ilvl w:val="0"/>
          <w:numId w:val="41"/>
        </w:numPr>
      </w:pPr>
      <w:r w:rsidRPr="00D607EE">
        <w:t>The IN is paged. The paging messaage indicates that the purpose of the page is to check if the Ambient IoT Device and IN are still associated</w:t>
      </w:r>
      <w:r w:rsidR="009734BD" w:rsidRPr="007F5BEC">
        <w:t>.</w:t>
      </w:r>
    </w:p>
    <w:p w14:paraId="6B150A7F" w14:textId="58525A7D" w:rsidR="002C61A9" w:rsidRPr="007F5BEC" w:rsidRDefault="00D607EE" w:rsidP="007F5BEC">
      <w:pPr>
        <w:pStyle w:val="B1"/>
        <w:numPr>
          <w:ilvl w:val="0"/>
          <w:numId w:val="41"/>
        </w:numPr>
      </w:pPr>
      <w:r w:rsidRPr="00D607EE">
        <w:t>The IN sends an RRC Message to the AN that indicates whether the IN and Ambient IoT Device are associated (i.e. able to communicate or very recently communicated).</w:t>
      </w:r>
    </w:p>
    <w:p w14:paraId="7C55A8F9" w14:textId="3187BFA7" w:rsidR="00D607EE" w:rsidRPr="00B03C29" w:rsidRDefault="00D607EE" w:rsidP="00CD5438">
      <w:pPr>
        <w:pStyle w:val="B1"/>
        <w:numPr>
          <w:ilvl w:val="0"/>
          <w:numId w:val="41"/>
        </w:numPr>
        <w:rPr>
          <w:rFonts w:eastAsia="Calibri"/>
        </w:rPr>
      </w:pPr>
      <w:r w:rsidRPr="00D607EE">
        <w:t xml:space="preserve">The AN sends a paging result to the AMF. The message indicates whether the IN indicated if the Ambient IoT Device is still associated with the IN. </w:t>
      </w:r>
      <w:r w:rsidR="00D64771">
        <w:t xml:space="preserve">After this step, the procedure continues at step </w:t>
      </w:r>
      <w:r w:rsidR="004B64D0">
        <w:t>11</w:t>
      </w:r>
      <w:r w:rsidR="00D64771">
        <w:t>.</w:t>
      </w:r>
    </w:p>
    <w:p w14:paraId="71D7D7B3" w14:textId="42B08261" w:rsidR="00EC4431" w:rsidRPr="00B03C29" w:rsidRDefault="00EC4431" w:rsidP="00CD5438">
      <w:pPr>
        <w:pStyle w:val="B1"/>
        <w:numPr>
          <w:ilvl w:val="0"/>
          <w:numId w:val="41"/>
        </w:numPr>
        <w:rPr>
          <w:rFonts w:eastAsia="Calibri"/>
        </w:rPr>
      </w:pPr>
      <w:r>
        <w:t>If the IN is in CM-CONNECTED, t</w:t>
      </w:r>
      <w:r w:rsidRPr="00D607EE">
        <w:t>he</w:t>
      </w:r>
      <w:r w:rsidRPr="00CA7ABF">
        <w:t xml:space="preserve"> AMF sends a </w:t>
      </w:r>
      <w:r>
        <w:t>NAS message to the UE to check if the Ambient IoT Device is still associated</w:t>
      </w:r>
      <w:r w:rsidR="00D64771">
        <w:t xml:space="preserve"> </w:t>
      </w:r>
      <w:r>
        <w:t>with the IN</w:t>
      </w:r>
      <w:r w:rsidRPr="00CA7ABF">
        <w:t>.</w:t>
      </w:r>
      <w:r w:rsidRPr="00D607EE">
        <w:t xml:space="preserve"> The </w:t>
      </w:r>
      <w:r>
        <w:t>NAS message</w:t>
      </w:r>
      <w:r w:rsidRPr="00D607EE">
        <w:t xml:space="preserve"> includes the identity of the Ambient IoT Device.</w:t>
      </w:r>
      <w:r w:rsidRPr="00CA7ABF">
        <w:t xml:space="preserve">  </w:t>
      </w:r>
    </w:p>
    <w:p w14:paraId="651A5A08" w14:textId="510FD7C4" w:rsidR="00D64771" w:rsidRPr="007F5BEC" w:rsidRDefault="00D64771" w:rsidP="00D64771">
      <w:pPr>
        <w:pStyle w:val="B1"/>
        <w:numPr>
          <w:ilvl w:val="0"/>
          <w:numId w:val="41"/>
        </w:numPr>
      </w:pPr>
      <w:r w:rsidRPr="00D607EE">
        <w:lastRenderedPageBreak/>
        <w:t xml:space="preserve">The IN </w:t>
      </w:r>
      <w:r>
        <w:t xml:space="preserve">replies by sending a NAS message </w:t>
      </w:r>
      <w:r w:rsidRPr="00D607EE">
        <w:t>that indicates whether the IN and Ambient IoT Device are associated (i.e. able to communicate or very recently communicated).</w:t>
      </w:r>
    </w:p>
    <w:p w14:paraId="49B5B5F5" w14:textId="7B7C1EF9" w:rsidR="00D607EE" w:rsidRPr="007F5BEC" w:rsidRDefault="00D607EE" w:rsidP="00CD5438">
      <w:pPr>
        <w:pStyle w:val="B1"/>
        <w:numPr>
          <w:ilvl w:val="0"/>
          <w:numId w:val="41"/>
        </w:numPr>
        <w:rPr>
          <w:rFonts w:eastAsia="Calibri"/>
        </w:rPr>
      </w:pPr>
      <w:r w:rsidRPr="00D607EE">
        <w:t>The AMF sends a response to the UDM/UDR to indicate if the IN and Ambient IoT Device and still associated.</w:t>
      </w:r>
      <w:r w:rsidR="004B64D0">
        <w:t xml:space="preserve"> If the IN and Ambient IoT Device are associated, the AMF includes the location of the IN.</w:t>
      </w:r>
    </w:p>
    <w:p w14:paraId="25249924" w14:textId="4BFDB52A" w:rsidR="00CE40CE" w:rsidRDefault="004D6E2C">
      <w:pPr>
        <w:pStyle w:val="B1"/>
        <w:numPr>
          <w:ilvl w:val="0"/>
          <w:numId w:val="41"/>
        </w:numPr>
        <w:rPr>
          <w:rFonts w:eastAsia="Calibri"/>
        </w:rPr>
      </w:pPr>
      <w:r>
        <w:rPr>
          <w:rFonts w:eastAsia="Calibri"/>
        </w:rPr>
        <w:t xml:space="preserve">Upon receiving an information </w:t>
      </w:r>
      <w:r w:rsidR="00CA7ABF">
        <w:rPr>
          <w:rFonts w:eastAsia="Calibri"/>
        </w:rPr>
        <w:t>about</w:t>
      </w:r>
      <w:r>
        <w:rPr>
          <w:rFonts w:eastAsia="Calibri"/>
        </w:rPr>
        <w:t xml:space="preserve"> the IN and Ambient IoT Device association, The UDM sends the </w:t>
      </w:r>
      <w:r w:rsidR="005323A7">
        <w:rPr>
          <w:rFonts w:eastAsia="Calibri"/>
        </w:rPr>
        <w:t xml:space="preserve">location lookup </w:t>
      </w:r>
      <w:r w:rsidR="00CA7ABF">
        <w:rPr>
          <w:rFonts w:eastAsia="Calibri"/>
        </w:rPr>
        <w:t>response</w:t>
      </w:r>
      <w:r>
        <w:rPr>
          <w:rFonts w:eastAsia="Calibri"/>
        </w:rPr>
        <w:t xml:space="preserve"> to the NEF. If UE and IN are still associated, the UDM sends IN location information</w:t>
      </w:r>
      <w:r w:rsidR="00CA7ABF">
        <w:rPr>
          <w:rFonts w:eastAsia="Calibri"/>
        </w:rPr>
        <w:t xml:space="preserve"> in the response</w:t>
      </w:r>
      <w:r>
        <w:rPr>
          <w:rFonts w:eastAsia="Calibri"/>
        </w:rPr>
        <w:t xml:space="preserve"> to the NEF. </w:t>
      </w:r>
    </w:p>
    <w:p w14:paraId="383703FB" w14:textId="4CBE9A19" w:rsidR="004D6E2C" w:rsidRPr="00B03C29" w:rsidRDefault="004D6E2C" w:rsidP="005323A7">
      <w:pPr>
        <w:pStyle w:val="B1"/>
        <w:numPr>
          <w:ilvl w:val="0"/>
          <w:numId w:val="41"/>
        </w:numPr>
        <w:rPr>
          <w:rFonts w:eastAsia="Calibri"/>
        </w:rPr>
      </w:pPr>
      <w:r>
        <w:rPr>
          <w:rFonts w:eastAsia="Calibri"/>
        </w:rPr>
        <w:t xml:space="preserve">In Step 13, the </w:t>
      </w:r>
      <w:r w:rsidR="00CA7ABF">
        <w:rPr>
          <w:rFonts w:eastAsia="Calibri"/>
        </w:rPr>
        <w:t>NEF</w:t>
      </w:r>
      <w:r>
        <w:rPr>
          <w:rFonts w:eastAsia="Calibri"/>
        </w:rPr>
        <w:t xml:space="preserve"> sends </w:t>
      </w:r>
      <w:r w:rsidR="00CA7ABF">
        <w:rPr>
          <w:rFonts w:eastAsia="Calibri"/>
        </w:rPr>
        <w:t xml:space="preserve">the received location </w:t>
      </w:r>
      <w:r w:rsidR="005323A7">
        <w:rPr>
          <w:rFonts w:eastAsia="Calibri"/>
        </w:rPr>
        <w:t>information</w:t>
      </w:r>
      <w:r w:rsidR="00CA7ABF">
        <w:rPr>
          <w:rFonts w:eastAsia="Calibri"/>
        </w:rPr>
        <w:t xml:space="preserve"> to the AF.</w:t>
      </w:r>
      <w:r w:rsidR="00D64771">
        <w:rPr>
          <w:rFonts w:eastAsia="Calibri"/>
        </w:rPr>
        <w:t xml:space="preserve"> If the network is not aware of the Ambient IoT Device being associated with any IN, the response may indicate that the Ambient IoT Device’s location is unknown.</w:t>
      </w:r>
    </w:p>
    <w:p w14:paraId="1406660B" w14:textId="6B5BE3DF" w:rsidR="006C409C" w:rsidRDefault="006C409C" w:rsidP="006C409C">
      <w:pPr>
        <w:pStyle w:val="Heading3"/>
        <w:rPr>
          <w:rFonts w:eastAsia="SimSun"/>
        </w:rPr>
      </w:pPr>
      <w:bookmarkStart w:id="8" w:name="_Toc157674384"/>
      <w:bookmarkStart w:id="9" w:name="_Toc157682325"/>
      <w:r>
        <w:rPr>
          <w:rFonts w:eastAsia="SimSun"/>
        </w:rPr>
        <w:t>6.x.</w:t>
      </w:r>
      <w:r w:rsidR="00F327A9">
        <w:rPr>
          <w:rFonts w:eastAsia="SimSun"/>
        </w:rPr>
        <w:t>3</w:t>
      </w:r>
      <w:r>
        <w:rPr>
          <w:rFonts w:eastAsia="SimSun"/>
        </w:rPr>
        <w:tab/>
        <w:t>Impacts on existing services, entities</w:t>
      </w:r>
      <w:r w:rsidR="00A6767A">
        <w:rPr>
          <w:rFonts w:eastAsia="SimSun"/>
        </w:rPr>
        <w:t>,</w:t>
      </w:r>
      <w:r>
        <w:rPr>
          <w:rFonts w:eastAsia="SimSun"/>
        </w:rPr>
        <w:t xml:space="preserve"> and interfaces</w:t>
      </w:r>
      <w:bookmarkEnd w:id="8"/>
      <w:bookmarkEnd w:id="9"/>
    </w:p>
    <w:p w14:paraId="38760F3F" w14:textId="77777777" w:rsidR="00CB6BEC" w:rsidRDefault="00CB6BEC" w:rsidP="00CB6BEC"/>
    <w:p w14:paraId="02561E20" w14:textId="672041F6" w:rsidR="00CB6BEC" w:rsidRPr="00CB6BEC" w:rsidRDefault="00CB6BEC" w:rsidP="00CB6BEC">
      <w:pPr>
        <w:spacing w:line="360" w:lineRule="auto"/>
        <w:jc w:val="both"/>
        <w:rPr>
          <w:b/>
          <w:bCs/>
        </w:rPr>
      </w:pPr>
      <w:r w:rsidRPr="00CB6BEC">
        <w:rPr>
          <w:b/>
          <w:bCs/>
        </w:rPr>
        <w:t>I</w:t>
      </w:r>
      <w:r>
        <w:rPr>
          <w:b/>
          <w:bCs/>
        </w:rPr>
        <w:t xml:space="preserve">ntermediate </w:t>
      </w:r>
      <w:r w:rsidRPr="00CB6BEC">
        <w:rPr>
          <w:b/>
          <w:bCs/>
        </w:rPr>
        <w:t>N</w:t>
      </w:r>
      <w:r>
        <w:rPr>
          <w:b/>
          <w:bCs/>
        </w:rPr>
        <w:t>ode</w:t>
      </w:r>
      <w:r w:rsidR="00D64771">
        <w:rPr>
          <w:b/>
          <w:bCs/>
        </w:rPr>
        <w:t>:</w:t>
      </w:r>
    </w:p>
    <w:p w14:paraId="5611DC38" w14:textId="411847FF" w:rsidR="00CB6BEC" w:rsidRDefault="00D64771" w:rsidP="00D64771">
      <w:pPr>
        <w:pStyle w:val="B1"/>
        <w:numPr>
          <w:ilvl w:val="0"/>
          <w:numId w:val="42"/>
        </w:numPr>
      </w:pPr>
      <w:r>
        <w:t>In CM-IDLE, r</w:t>
      </w:r>
      <w:r w:rsidR="00CB6BEC" w:rsidRPr="00D64771">
        <w:t>eceives a paging message</w:t>
      </w:r>
      <w:r>
        <w:t xml:space="preserve"> that includes an Ambient IoT Device ID and indicates that the purpose of the page is to check if an Ambient IoT Device is associated the IN</w:t>
      </w:r>
      <w:r w:rsidR="00CB6BEC" w:rsidRPr="00D64771">
        <w:t>.</w:t>
      </w:r>
    </w:p>
    <w:p w14:paraId="32D0E08B" w14:textId="1561D16F" w:rsidR="00D64771" w:rsidRPr="00D64771" w:rsidRDefault="00D64771" w:rsidP="00D64771">
      <w:pPr>
        <w:pStyle w:val="B1"/>
        <w:numPr>
          <w:ilvl w:val="0"/>
          <w:numId w:val="42"/>
        </w:numPr>
      </w:pPr>
      <w:r>
        <w:t>In CM-IDLE, sends</w:t>
      </w:r>
      <w:r w:rsidRPr="00D64771">
        <w:t xml:space="preserve"> </w:t>
      </w:r>
      <w:r>
        <w:t>an RRC message that indicates if the Ambient IoT Device is associated with the IN.</w:t>
      </w:r>
    </w:p>
    <w:p w14:paraId="46E1AEA2" w14:textId="16A9EDA6" w:rsidR="00D64771" w:rsidRDefault="00D64771" w:rsidP="00D64771">
      <w:pPr>
        <w:pStyle w:val="B1"/>
        <w:numPr>
          <w:ilvl w:val="0"/>
          <w:numId w:val="42"/>
        </w:numPr>
      </w:pPr>
      <w:r>
        <w:t>In CM-CONNECTED, r</w:t>
      </w:r>
      <w:r w:rsidRPr="00D64771">
        <w:t xml:space="preserve">eceives </w:t>
      </w:r>
      <w:r>
        <w:t>a NAS message that asks if an Ambient IoT Device is associated with the IN.</w:t>
      </w:r>
    </w:p>
    <w:p w14:paraId="05C52298" w14:textId="79E0D9B1" w:rsidR="00D64771" w:rsidRDefault="00D64771" w:rsidP="00D64771">
      <w:pPr>
        <w:pStyle w:val="B1"/>
        <w:numPr>
          <w:ilvl w:val="0"/>
          <w:numId w:val="42"/>
        </w:numPr>
      </w:pPr>
      <w:r>
        <w:t>In CM-CONNECTED, sends</w:t>
      </w:r>
      <w:r w:rsidRPr="00D64771">
        <w:t xml:space="preserve"> </w:t>
      </w:r>
      <w:r>
        <w:t>a NAS message that indicates if the Ambient IoT Device is associated with the IN.</w:t>
      </w:r>
    </w:p>
    <w:p w14:paraId="36CA8ECC" w14:textId="60EB5F3D" w:rsidR="00D64771" w:rsidRPr="00CB6BEC" w:rsidRDefault="00D64771" w:rsidP="00D64771">
      <w:pPr>
        <w:spacing w:line="360" w:lineRule="auto"/>
        <w:jc w:val="both"/>
        <w:rPr>
          <w:b/>
          <w:bCs/>
        </w:rPr>
      </w:pPr>
      <w:r>
        <w:rPr>
          <w:b/>
          <w:bCs/>
        </w:rPr>
        <w:t>Access Network:</w:t>
      </w:r>
    </w:p>
    <w:p w14:paraId="13D5003A" w14:textId="474C20DA" w:rsidR="00D64771" w:rsidRDefault="00D64771" w:rsidP="00D64771">
      <w:pPr>
        <w:pStyle w:val="B1"/>
        <w:numPr>
          <w:ilvl w:val="0"/>
          <w:numId w:val="42"/>
        </w:numPr>
      </w:pPr>
      <w:r>
        <w:t>Receives a request to page an intermediate node to check if an Ambient IoT Device is associated the IN</w:t>
      </w:r>
      <w:r w:rsidRPr="00D64771">
        <w:t>.</w:t>
      </w:r>
    </w:p>
    <w:p w14:paraId="45B2129E" w14:textId="6B8F2F36" w:rsidR="00D64771" w:rsidRPr="00D64771" w:rsidRDefault="00D64771" w:rsidP="00D64771">
      <w:pPr>
        <w:pStyle w:val="B1"/>
        <w:numPr>
          <w:ilvl w:val="0"/>
          <w:numId w:val="42"/>
        </w:numPr>
      </w:pPr>
      <w:r>
        <w:t>Receives</w:t>
      </w:r>
      <w:r w:rsidRPr="00D64771">
        <w:t xml:space="preserve"> </w:t>
      </w:r>
      <w:r>
        <w:t>an RRC message that indicates if the Ambient IoT Device is associated with the IN.</w:t>
      </w:r>
    </w:p>
    <w:p w14:paraId="54D50C6E" w14:textId="4B670E63" w:rsidR="00D64771" w:rsidRDefault="00D64771" w:rsidP="00D64771">
      <w:pPr>
        <w:pStyle w:val="B1"/>
        <w:numPr>
          <w:ilvl w:val="0"/>
          <w:numId w:val="42"/>
        </w:numPr>
      </w:pPr>
      <w:r>
        <w:t>Sends a message to the AMF to indicate if the Ambient IoT Device is associated with the IN.</w:t>
      </w:r>
    </w:p>
    <w:p w14:paraId="64DD156A" w14:textId="77777777" w:rsidR="00CB6BEC" w:rsidRPr="00CB6BEC" w:rsidRDefault="00CB6BEC" w:rsidP="00CB6BEC">
      <w:pPr>
        <w:pStyle w:val="B1"/>
        <w:ind w:left="0" w:firstLine="0"/>
        <w:rPr>
          <w:b/>
          <w:bCs/>
          <w:lang w:eastAsia="zh-CN"/>
        </w:rPr>
      </w:pPr>
      <w:r w:rsidRPr="00CB6BEC">
        <w:rPr>
          <w:b/>
          <w:bCs/>
          <w:lang w:eastAsia="zh-CN"/>
        </w:rPr>
        <w:t>AMF:</w:t>
      </w:r>
    </w:p>
    <w:p w14:paraId="2F9B4EC8" w14:textId="3CE08F63" w:rsidR="00D64771" w:rsidRDefault="00D64771" w:rsidP="00D64771">
      <w:pPr>
        <w:pStyle w:val="B1"/>
        <w:numPr>
          <w:ilvl w:val="0"/>
          <w:numId w:val="42"/>
        </w:numPr>
      </w:pPr>
      <w:r>
        <w:t>Receives a request from an NF (e.g. the UDM/UDR) to check if an Ambient IoT Device and IN are associated.</w:t>
      </w:r>
    </w:p>
    <w:p w14:paraId="263704D9" w14:textId="28DAB870" w:rsidR="00D64771" w:rsidRDefault="00D64771" w:rsidP="00D64771">
      <w:pPr>
        <w:pStyle w:val="B1"/>
        <w:numPr>
          <w:ilvl w:val="0"/>
          <w:numId w:val="42"/>
        </w:numPr>
      </w:pPr>
      <w:r>
        <w:t>Sends a request to page an intermediate node to check if an Ambient IoT Device is associated the IN (for the CM-IDLE scenario)</w:t>
      </w:r>
      <w:r w:rsidRPr="00D64771">
        <w:t>.</w:t>
      </w:r>
    </w:p>
    <w:p w14:paraId="2E28D635" w14:textId="55BB1613" w:rsidR="00D64771" w:rsidRDefault="00D64771" w:rsidP="00D64771">
      <w:pPr>
        <w:pStyle w:val="B1"/>
        <w:numPr>
          <w:ilvl w:val="0"/>
          <w:numId w:val="42"/>
        </w:numPr>
      </w:pPr>
      <w:r>
        <w:t>Receives a message from the AN that indicates if the Ambient IoT Device is associated with the IN (for the CM-IDLE scenario).</w:t>
      </w:r>
    </w:p>
    <w:p w14:paraId="3A9A4AF5" w14:textId="63ECD8AC" w:rsidR="00D64771" w:rsidRDefault="00D64771" w:rsidP="00D64771">
      <w:pPr>
        <w:pStyle w:val="B1"/>
        <w:numPr>
          <w:ilvl w:val="0"/>
          <w:numId w:val="42"/>
        </w:numPr>
      </w:pPr>
      <w:r>
        <w:t>Sends</w:t>
      </w:r>
      <w:r w:rsidRPr="00D64771">
        <w:t xml:space="preserve"> </w:t>
      </w:r>
      <w:r>
        <w:t>a NAS message that asks if an Ambient IoT Device is associated with the IN (for the CM-CONNECTED scenario).</w:t>
      </w:r>
    </w:p>
    <w:p w14:paraId="4C3A6428" w14:textId="58631303" w:rsidR="00D64771" w:rsidRDefault="00482839" w:rsidP="00D64771">
      <w:pPr>
        <w:pStyle w:val="B1"/>
        <w:numPr>
          <w:ilvl w:val="0"/>
          <w:numId w:val="42"/>
        </w:numPr>
      </w:pPr>
      <w:r>
        <w:t>Receives</w:t>
      </w:r>
      <w:r w:rsidR="00D64771" w:rsidRPr="00D64771">
        <w:t xml:space="preserve"> </w:t>
      </w:r>
      <w:r w:rsidR="00D64771">
        <w:t>a NAS message that indicates if the Ambient IoT Device is associated with the IN</w:t>
      </w:r>
      <w:r>
        <w:t xml:space="preserve"> (for the CM-CONNECTED scenario)</w:t>
      </w:r>
      <w:r w:rsidR="00D64771">
        <w:t>.</w:t>
      </w:r>
    </w:p>
    <w:p w14:paraId="0D419A12" w14:textId="669DD38F" w:rsidR="00A50236" w:rsidRPr="00CB6BEC" w:rsidRDefault="00A50236" w:rsidP="006C409C">
      <w:pPr>
        <w:rPr>
          <w:b/>
          <w:bCs/>
          <w:lang w:eastAsia="zh-CN"/>
        </w:rPr>
      </w:pPr>
      <w:r w:rsidRPr="00CB6BEC">
        <w:rPr>
          <w:b/>
          <w:bCs/>
          <w:lang w:eastAsia="zh-CN"/>
        </w:rPr>
        <w:t>UDM/UDR:</w:t>
      </w:r>
    </w:p>
    <w:p w14:paraId="70D3CF15" w14:textId="0772CA73" w:rsidR="00A50236" w:rsidRDefault="00A50236" w:rsidP="00A50236">
      <w:pPr>
        <w:pStyle w:val="B1"/>
        <w:numPr>
          <w:ilvl w:val="0"/>
          <w:numId w:val="35"/>
        </w:numPr>
        <w:rPr>
          <w:lang w:eastAsia="zh-CN"/>
        </w:rPr>
      </w:pPr>
      <w:r>
        <w:rPr>
          <w:lang w:eastAsia="zh-CN"/>
        </w:rPr>
        <w:t xml:space="preserve">Stores/Provides: </w:t>
      </w:r>
      <w:r w:rsidR="00D870BD">
        <w:rPr>
          <w:lang w:eastAsia="zh-CN"/>
        </w:rPr>
        <w:t xml:space="preserve">Store information </w:t>
      </w:r>
      <w:r w:rsidR="00482839">
        <w:rPr>
          <w:lang w:eastAsia="zh-CN"/>
        </w:rPr>
        <w:t>about what IN the Ambient IoT Device was last associated with</w:t>
      </w:r>
      <w:r w:rsidR="00D870BD">
        <w:rPr>
          <w:lang w:eastAsia="zh-CN"/>
        </w:rPr>
        <w:t>.</w:t>
      </w:r>
    </w:p>
    <w:p w14:paraId="63D1F438" w14:textId="45AAC11B" w:rsidR="00482839" w:rsidRDefault="00482839" w:rsidP="00A50236">
      <w:pPr>
        <w:pStyle w:val="B1"/>
        <w:numPr>
          <w:ilvl w:val="0"/>
          <w:numId w:val="35"/>
        </w:numPr>
        <w:rPr>
          <w:lang w:eastAsia="zh-CN"/>
        </w:rPr>
      </w:pPr>
      <w:r>
        <w:rPr>
          <w:lang w:eastAsia="zh-CN"/>
        </w:rPr>
        <w:t>Receives a request, from an AF or NEF, for the Ambient IoT Device’s location.</w:t>
      </w:r>
    </w:p>
    <w:p w14:paraId="11CCA74D" w14:textId="54B95936" w:rsidR="00482839" w:rsidRDefault="00482839" w:rsidP="00A50236">
      <w:pPr>
        <w:pStyle w:val="B1"/>
        <w:numPr>
          <w:ilvl w:val="0"/>
          <w:numId w:val="35"/>
        </w:numPr>
        <w:rPr>
          <w:lang w:eastAsia="zh-CN"/>
        </w:rPr>
      </w:pPr>
      <w:r>
        <w:rPr>
          <w:lang w:eastAsia="zh-CN"/>
        </w:rPr>
        <w:t>Sends a request to the AMF to check if the IN and Ambient IoT Device are still associated.</w:t>
      </w:r>
    </w:p>
    <w:p w14:paraId="0EAC2A39" w14:textId="320302A4" w:rsidR="00482839" w:rsidRDefault="00482839" w:rsidP="00482839">
      <w:pPr>
        <w:pStyle w:val="B1"/>
        <w:numPr>
          <w:ilvl w:val="0"/>
          <w:numId w:val="35"/>
        </w:numPr>
        <w:rPr>
          <w:lang w:eastAsia="zh-CN"/>
        </w:rPr>
      </w:pPr>
      <w:r>
        <w:rPr>
          <w:lang w:eastAsia="zh-CN"/>
        </w:rPr>
        <w:t>Sends a response, to an AF or NEF, with the Ambient IoT Device’s location (i.e. the location of the IN).</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D7BA5">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244DA" w14:textId="77777777" w:rsidR="00B17AB8" w:rsidRDefault="00B17AB8">
      <w:pPr>
        <w:spacing w:after="0"/>
      </w:pPr>
      <w:r>
        <w:separator/>
      </w:r>
    </w:p>
  </w:endnote>
  <w:endnote w:type="continuationSeparator" w:id="0">
    <w:p w14:paraId="74472C9D" w14:textId="77777777" w:rsidR="00B17AB8" w:rsidRDefault="00B17AB8">
      <w:pPr>
        <w:spacing w:after="0"/>
      </w:pPr>
      <w:r>
        <w:continuationSeparator/>
      </w:r>
    </w:p>
  </w:endnote>
  <w:endnote w:type="continuationNotice" w:id="1">
    <w:p w14:paraId="0BF9ACFC" w14:textId="77777777" w:rsidR="00B17AB8" w:rsidRDefault="00B17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9AB6F" w14:textId="77777777" w:rsidR="00B17AB8" w:rsidRDefault="00B17AB8">
      <w:pPr>
        <w:spacing w:after="0"/>
      </w:pPr>
      <w:r>
        <w:separator/>
      </w:r>
    </w:p>
  </w:footnote>
  <w:footnote w:type="continuationSeparator" w:id="0">
    <w:p w14:paraId="2DDF84C3" w14:textId="77777777" w:rsidR="00B17AB8" w:rsidRDefault="00B17AB8">
      <w:pPr>
        <w:spacing w:after="0"/>
      </w:pPr>
      <w:r>
        <w:continuationSeparator/>
      </w:r>
    </w:p>
  </w:footnote>
  <w:footnote w:type="continuationNotice" w:id="1">
    <w:p w14:paraId="3AD4EC7D" w14:textId="77777777" w:rsidR="00B17AB8" w:rsidRDefault="00B17A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32D49"/>
    <w:multiLevelType w:val="hybridMultilevel"/>
    <w:tmpl w:val="8E5E2396"/>
    <w:lvl w:ilvl="0" w:tplc="40B865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76306"/>
    <w:multiLevelType w:val="hybridMultilevel"/>
    <w:tmpl w:val="5F0A6BD2"/>
    <w:lvl w:ilvl="0" w:tplc="6E4016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915C6A"/>
    <w:multiLevelType w:val="hybridMultilevel"/>
    <w:tmpl w:val="4826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23235"/>
    <w:multiLevelType w:val="hybridMultilevel"/>
    <w:tmpl w:val="B492CF46"/>
    <w:lvl w:ilvl="0" w:tplc="4C5CBE50">
      <w:start w:val="1"/>
      <w:numFmt w:val="decimal"/>
      <w:lvlText w:val="%1."/>
      <w:lvlJc w:val="left"/>
      <w:pPr>
        <w:ind w:left="1020" w:hanging="360"/>
      </w:pPr>
    </w:lvl>
    <w:lvl w:ilvl="1" w:tplc="BC22E222">
      <w:start w:val="1"/>
      <w:numFmt w:val="decimal"/>
      <w:lvlText w:val="%2."/>
      <w:lvlJc w:val="left"/>
      <w:pPr>
        <w:ind w:left="1020" w:hanging="360"/>
      </w:pPr>
    </w:lvl>
    <w:lvl w:ilvl="2" w:tplc="E82A44B4">
      <w:start w:val="1"/>
      <w:numFmt w:val="decimal"/>
      <w:lvlText w:val="%3."/>
      <w:lvlJc w:val="left"/>
      <w:pPr>
        <w:ind w:left="1020" w:hanging="360"/>
      </w:pPr>
    </w:lvl>
    <w:lvl w:ilvl="3" w:tplc="2FAC2D26">
      <w:start w:val="1"/>
      <w:numFmt w:val="decimal"/>
      <w:lvlText w:val="%4."/>
      <w:lvlJc w:val="left"/>
      <w:pPr>
        <w:ind w:left="1020" w:hanging="360"/>
      </w:pPr>
    </w:lvl>
    <w:lvl w:ilvl="4" w:tplc="7BC81712">
      <w:start w:val="1"/>
      <w:numFmt w:val="decimal"/>
      <w:lvlText w:val="%5."/>
      <w:lvlJc w:val="left"/>
      <w:pPr>
        <w:ind w:left="1020" w:hanging="360"/>
      </w:pPr>
    </w:lvl>
    <w:lvl w:ilvl="5" w:tplc="8E4468C6">
      <w:start w:val="1"/>
      <w:numFmt w:val="decimal"/>
      <w:lvlText w:val="%6."/>
      <w:lvlJc w:val="left"/>
      <w:pPr>
        <w:ind w:left="1020" w:hanging="360"/>
      </w:pPr>
    </w:lvl>
    <w:lvl w:ilvl="6" w:tplc="F4F4F49A">
      <w:start w:val="1"/>
      <w:numFmt w:val="decimal"/>
      <w:lvlText w:val="%7."/>
      <w:lvlJc w:val="left"/>
      <w:pPr>
        <w:ind w:left="1020" w:hanging="360"/>
      </w:pPr>
    </w:lvl>
    <w:lvl w:ilvl="7" w:tplc="5E8CA706">
      <w:start w:val="1"/>
      <w:numFmt w:val="decimal"/>
      <w:lvlText w:val="%8."/>
      <w:lvlJc w:val="left"/>
      <w:pPr>
        <w:ind w:left="1020" w:hanging="360"/>
      </w:pPr>
    </w:lvl>
    <w:lvl w:ilvl="8" w:tplc="38C8B1AE">
      <w:start w:val="1"/>
      <w:numFmt w:val="decimal"/>
      <w:lvlText w:val="%9."/>
      <w:lvlJc w:val="left"/>
      <w:pPr>
        <w:ind w:left="1020" w:hanging="360"/>
      </w:p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63264"/>
    <w:multiLevelType w:val="hybridMultilevel"/>
    <w:tmpl w:val="313069D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492E1CD0"/>
    <w:multiLevelType w:val="hybridMultilevel"/>
    <w:tmpl w:val="EBFA7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A9F780B"/>
    <w:multiLevelType w:val="hybridMultilevel"/>
    <w:tmpl w:val="C28E3EA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4"/>
  </w:num>
  <w:num w:numId="2" w16cid:durableId="1425688314">
    <w:abstractNumId w:val="33"/>
  </w:num>
  <w:num w:numId="3" w16cid:durableId="1841890374">
    <w:abstractNumId w:val="39"/>
  </w:num>
  <w:num w:numId="4" w16cid:durableId="751587040">
    <w:abstractNumId w:val="9"/>
  </w:num>
  <w:num w:numId="5" w16cid:durableId="188179114">
    <w:abstractNumId w:val="30"/>
  </w:num>
  <w:num w:numId="6" w16cid:durableId="798492715">
    <w:abstractNumId w:val="18"/>
  </w:num>
  <w:num w:numId="7" w16cid:durableId="1992825050">
    <w:abstractNumId w:val="38"/>
  </w:num>
  <w:num w:numId="8" w16cid:durableId="1039668795">
    <w:abstractNumId w:val="10"/>
  </w:num>
  <w:num w:numId="9" w16cid:durableId="1891531780">
    <w:abstractNumId w:val="23"/>
  </w:num>
  <w:num w:numId="10" w16cid:durableId="1131360783">
    <w:abstractNumId w:val="27"/>
  </w:num>
  <w:num w:numId="11" w16cid:durableId="1222864538">
    <w:abstractNumId w:val="20"/>
  </w:num>
  <w:num w:numId="12" w16cid:durableId="1604917374">
    <w:abstractNumId w:val="32"/>
  </w:num>
  <w:num w:numId="13" w16cid:durableId="736824165">
    <w:abstractNumId w:val="16"/>
  </w:num>
  <w:num w:numId="14" w16cid:durableId="1756634128">
    <w:abstractNumId w:val="15"/>
  </w:num>
  <w:num w:numId="15" w16cid:durableId="306055978">
    <w:abstractNumId w:val="2"/>
  </w:num>
  <w:num w:numId="16" w16cid:durableId="1819614324">
    <w:abstractNumId w:val="21"/>
  </w:num>
  <w:num w:numId="17" w16cid:durableId="127824020">
    <w:abstractNumId w:val="36"/>
  </w:num>
  <w:num w:numId="18" w16cid:durableId="915089392">
    <w:abstractNumId w:val="42"/>
  </w:num>
  <w:num w:numId="19" w16cid:durableId="1658681208">
    <w:abstractNumId w:val="4"/>
  </w:num>
  <w:num w:numId="20" w16cid:durableId="249777694">
    <w:abstractNumId w:val="8"/>
  </w:num>
  <w:num w:numId="21" w16cid:durableId="1872375274">
    <w:abstractNumId w:val="37"/>
  </w:num>
  <w:num w:numId="22" w16cid:durableId="2098549488">
    <w:abstractNumId w:val="1"/>
  </w:num>
  <w:num w:numId="23" w16cid:durableId="269434012">
    <w:abstractNumId w:val="28"/>
  </w:num>
  <w:num w:numId="24" w16cid:durableId="536698522">
    <w:abstractNumId w:val="6"/>
  </w:num>
  <w:num w:numId="25" w16cid:durableId="1034504930">
    <w:abstractNumId w:val="41"/>
  </w:num>
  <w:num w:numId="26" w16cid:durableId="328751042">
    <w:abstractNumId w:val="3"/>
  </w:num>
  <w:num w:numId="27" w16cid:durableId="2131431336">
    <w:abstractNumId w:val="35"/>
  </w:num>
  <w:num w:numId="28" w16cid:durableId="1780416707">
    <w:abstractNumId w:val="12"/>
  </w:num>
  <w:num w:numId="29" w16cid:durableId="102458553">
    <w:abstractNumId w:val="22"/>
  </w:num>
  <w:num w:numId="30" w16cid:durableId="504370043">
    <w:abstractNumId w:val="34"/>
  </w:num>
  <w:num w:numId="31" w16cid:durableId="1937398188">
    <w:abstractNumId w:val="25"/>
  </w:num>
  <w:num w:numId="32" w16cid:durableId="1678380569">
    <w:abstractNumId w:val="13"/>
  </w:num>
  <w:num w:numId="33" w16cid:durableId="998734960">
    <w:abstractNumId w:val="7"/>
  </w:num>
  <w:num w:numId="34" w16cid:durableId="1181504776">
    <w:abstractNumId w:val="31"/>
  </w:num>
  <w:num w:numId="35" w16cid:durableId="1003968974">
    <w:abstractNumId w:val="29"/>
  </w:num>
  <w:num w:numId="36" w16cid:durableId="2097170815">
    <w:abstractNumId w:val="40"/>
  </w:num>
  <w:num w:numId="37" w16cid:durableId="173231212">
    <w:abstractNumId w:val="24"/>
  </w:num>
  <w:num w:numId="38" w16cid:durableId="86658983">
    <w:abstractNumId w:val="19"/>
  </w:num>
  <w:num w:numId="39" w16cid:durableId="1263686729">
    <w:abstractNumId w:val="17"/>
  </w:num>
  <w:num w:numId="40" w16cid:durableId="608926062">
    <w:abstractNumId w:val="26"/>
  </w:num>
  <w:num w:numId="41" w16cid:durableId="2003268353">
    <w:abstractNumId w:val="11"/>
  </w:num>
  <w:num w:numId="42" w16cid:durableId="14582569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A61"/>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4D7"/>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6FDC"/>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6B3C"/>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6C4"/>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1E2E"/>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963"/>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79"/>
    <w:rsid w:val="00115828"/>
    <w:rsid w:val="00115956"/>
    <w:rsid w:val="00115A7B"/>
    <w:rsid w:val="00116095"/>
    <w:rsid w:val="001160D0"/>
    <w:rsid w:val="001171E9"/>
    <w:rsid w:val="0011746B"/>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1D2C"/>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75C"/>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013"/>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2A5"/>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C8"/>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55C"/>
    <w:rsid w:val="002046FA"/>
    <w:rsid w:val="00204787"/>
    <w:rsid w:val="002048A7"/>
    <w:rsid w:val="002049B2"/>
    <w:rsid w:val="00205B09"/>
    <w:rsid w:val="00205B8C"/>
    <w:rsid w:val="00205DBD"/>
    <w:rsid w:val="00205DF7"/>
    <w:rsid w:val="00205FAA"/>
    <w:rsid w:val="002060EF"/>
    <w:rsid w:val="00206C27"/>
    <w:rsid w:val="0020754D"/>
    <w:rsid w:val="00207A80"/>
    <w:rsid w:val="00210452"/>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1EA7"/>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700"/>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CF6"/>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14"/>
    <w:rsid w:val="002C5C8F"/>
    <w:rsid w:val="002C6132"/>
    <w:rsid w:val="002C61A9"/>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04"/>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54D2"/>
    <w:rsid w:val="002F6413"/>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EA3"/>
    <w:rsid w:val="00311F11"/>
    <w:rsid w:val="0031217E"/>
    <w:rsid w:val="003129CF"/>
    <w:rsid w:val="00312D5D"/>
    <w:rsid w:val="00312E1C"/>
    <w:rsid w:val="00312F8D"/>
    <w:rsid w:val="0031363F"/>
    <w:rsid w:val="00313917"/>
    <w:rsid w:val="00313FB3"/>
    <w:rsid w:val="0031427D"/>
    <w:rsid w:val="003147D5"/>
    <w:rsid w:val="00314AD1"/>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80A"/>
    <w:rsid w:val="00317B67"/>
    <w:rsid w:val="00317C83"/>
    <w:rsid w:val="00317EE0"/>
    <w:rsid w:val="0032014C"/>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4FA6"/>
    <w:rsid w:val="003553E9"/>
    <w:rsid w:val="00355516"/>
    <w:rsid w:val="003558C5"/>
    <w:rsid w:val="00355DE0"/>
    <w:rsid w:val="00355E4E"/>
    <w:rsid w:val="003560D3"/>
    <w:rsid w:val="003562E4"/>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B96"/>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77FDE"/>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3BD"/>
    <w:rsid w:val="003B0371"/>
    <w:rsid w:val="003B03EC"/>
    <w:rsid w:val="003B07E2"/>
    <w:rsid w:val="003B0A57"/>
    <w:rsid w:val="003B0B8D"/>
    <w:rsid w:val="003B0C2D"/>
    <w:rsid w:val="003B18D4"/>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67"/>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521"/>
    <w:rsid w:val="003D1759"/>
    <w:rsid w:val="003D1A48"/>
    <w:rsid w:val="003D28E7"/>
    <w:rsid w:val="003D2D9A"/>
    <w:rsid w:val="003D3214"/>
    <w:rsid w:val="003D37DA"/>
    <w:rsid w:val="003D3801"/>
    <w:rsid w:val="003D39F7"/>
    <w:rsid w:val="003D3AF0"/>
    <w:rsid w:val="003D3B48"/>
    <w:rsid w:val="003D4078"/>
    <w:rsid w:val="003D441F"/>
    <w:rsid w:val="003D46DE"/>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D7E46"/>
    <w:rsid w:val="003E028C"/>
    <w:rsid w:val="003E0819"/>
    <w:rsid w:val="003E0A05"/>
    <w:rsid w:val="003E0BA4"/>
    <w:rsid w:val="003E1357"/>
    <w:rsid w:val="003E157E"/>
    <w:rsid w:val="003E1715"/>
    <w:rsid w:val="003E19E1"/>
    <w:rsid w:val="003E21B3"/>
    <w:rsid w:val="003E24DD"/>
    <w:rsid w:val="003E278C"/>
    <w:rsid w:val="003E2BCD"/>
    <w:rsid w:val="003E2CEC"/>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A8C"/>
    <w:rsid w:val="003F278E"/>
    <w:rsid w:val="003F2B02"/>
    <w:rsid w:val="003F2C3F"/>
    <w:rsid w:val="003F3C5C"/>
    <w:rsid w:val="003F4511"/>
    <w:rsid w:val="003F4A7C"/>
    <w:rsid w:val="003F4B6A"/>
    <w:rsid w:val="003F4F26"/>
    <w:rsid w:val="003F59F1"/>
    <w:rsid w:val="003F5EC9"/>
    <w:rsid w:val="003F618C"/>
    <w:rsid w:val="003F641E"/>
    <w:rsid w:val="003F662C"/>
    <w:rsid w:val="003F6756"/>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C9B"/>
    <w:rsid w:val="00405E97"/>
    <w:rsid w:val="00405F07"/>
    <w:rsid w:val="0040660E"/>
    <w:rsid w:val="00406959"/>
    <w:rsid w:val="00406D89"/>
    <w:rsid w:val="004078D0"/>
    <w:rsid w:val="00410272"/>
    <w:rsid w:val="004106A1"/>
    <w:rsid w:val="004109AD"/>
    <w:rsid w:val="0041146A"/>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5B9D"/>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2FD"/>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32B1"/>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3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028"/>
    <w:rsid w:val="00494357"/>
    <w:rsid w:val="00494594"/>
    <w:rsid w:val="004945F6"/>
    <w:rsid w:val="00494DCD"/>
    <w:rsid w:val="00495773"/>
    <w:rsid w:val="00495C30"/>
    <w:rsid w:val="0049607F"/>
    <w:rsid w:val="00496E0D"/>
    <w:rsid w:val="0049719C"/>
    <w:rsid w:val="00497520"/>
    <w:rsid w:val="00497A0D"/>
    <w:rsid w:val="004A0657"/>
    <w:rsid w:val="004A0B1C"/>
    <w:rsid w:val="004A0B93"/>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04A"/>
    <w:rsid w:val="004B31DA"/>
    <w:rsid w:val="004B34B8"/>
    <w:rsid w:val="004B3960"/>
    <w:rsid w:val="004B39F5"/>
    <w:rsid w:val="004B3B33"/>
    <w:rsid w:val="004B4CCE"/>
    <w:rsid w:val="004B514F"/>
    <w:rsid w:val="004B51E8"/>
    <w:rsid w:val="004B5424"/>
    <w:rsid w:val="004B5743"/>
    <w:rsid w:val="004B5837"/>
    <w:rsid w:val="004B588D"/>
    <w:rsid w:val="004B5A71"/>
    <w:rsid w:val="004B5E9C"/>
    <w:rsid w:val="004B6276"/>
    <w:rsid w:val="004B64D0"/>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E2C"/>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6FC"/>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BF6"/>
    <w:rsid w:val="00507DB9"/>
    <w:rsid w:val="00507DD1"/>
    <w:rsid w:val="005108D1"/>
    <w:rsid w:val="00510F02"/>
    <w:rsid w:val="00510F66"/>
    <w:rsid w:val="005117EE"/>
    <w:rsid w:val="005117FE"/>
    <w:rsid w:val="005123B8"/>
    <w:rsid w:val="0051261C"/>
    <w:rsid w:val="00512939"/>
    <w:rsid w:val="00512B9A"/>
    <w:rsid w:val="00512CBB"/>
    <w:rsid w:val="00513352"/>
    <w:rsid w:val="005135B8"/>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82B"/>
    <w:rsid w:val="00530984"/>
    <w:rsid w:val="00530FAB"/>
    <w:rsid w:val="00531577"/>
    <w:rsid w:val="005316B4"/>
    <w:rsid w:val="00531BBB"/>
    <w:rsid w:val="00531BD2"/>
    <w:rsid w:val="00531E41"/>
    <w:rsid w:val="00531F08"/>
    <w:rsid w:val="005323A7"/>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80"/>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4F5B"/>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794"/>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57D2F"/>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2E1"/>
    <w:rsid w:val="00580435"/>
    <w:rsid w:val="00580468"/>
    <w:rsid w:val="005804C9"/>
    <w:rsid w:val="005808C0"/>
    <w:rsid w:val="00580BE4"/>
    <w:rsid w:val="00581136"/>
    <w:rsid w:val="00582B9C"/>
    <w:rsid w:val="00582D64"/>
    <w:rsid w:val="00582F5C"/>
    <w:rsid w:val="005833A0"/>
    <w:rsid w:val="00583FC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EC2"/>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38D5"/>
    <w:rsid w:val="005C425D"/>
    <w:rsid w:val="005C4F9A"/>
    <w:rsid w:val="005C559C"/>
    <w:rsid w:val="005C5CC4"/>
    <w:rsid w:val="005C5D16"/>
    <w:rsid w:val="005C5ECB"/>
    <w:rsid w:val="005C72A0"/>
    <w:rsid w:val="005C7466"/>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61A"/>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B23"/>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60"/>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1C10"/>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E8D"/>
    <w:rsid w:val="00636EEE"/>
    <w:rsid w:val="00636F72"/>
    <w:rsid w:val="00637465"/>
    <w:rsid w:val="006375B1"/>
    <w:rsid w:val="00637621"/>
    <w:rsid w:val="00637D79"/>
    <w:rsid w:val="00637DA1"/>
    <w:rsid w:val="00640249"/>
    <w:rsid w:val="0064026C"/>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5E9C"/>
    <w:rsid w:val="006565EE"/>
    <w:rsid w:val="0065778E"/>
    <w:rsid w:val="006579DB"/>
    <w:rsid w:val="00657A06"/>
    <w:rsid w:val="00660390"/>
    <w:rsid w:val="0066073E"/>
    <w:rsid w:val="0066088F"/>
    <w:rsid w:val="00660971"/>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1B"/>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5B"/>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929"/>
    <w:rsid w:val="00690C10"/>
    <w:rsid w:val="00690CA2"/>
    <w:rsid w:val="00690CD7"/>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2B4E"/>
    <w:rsid w:val="00693057"/>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67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F29"/>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91"/>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CAE"/>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6B"/>
    <w:rsid w:val="00794FEF"/>
    <w:rsid w:val="00795054"/>
    <w:rsid w:val="007957D5"/>
    <w:rsid w:val="00795A69"/>
    <w:rsid w:val="00795AA3"/>
    <w:rsid w:val="00795BEA"/>
    <w:rsid w:val="00795BF5"/>
    <w:rsid w:val="00795DE3"/>
    <w:rsid w:val="00795E01"/>
    <w:rsid w:val="00795FB1"/>
    <w:rsid w:val="007963C6"/>
    <w:rsid w:val="0079683B"/>
    <w:rsid w:val="007969F6"/>
    <w:rsid w:val="00797063"/>
    <w:rsid w:val="007970B6"/>
    <w:rsid w:val="007973AA"/>
    <w:rsid w:val="007973D1"/>
    <w:rsid w:val="0079744C"/>
    <w:rsid w:val="007975C7"/>
    <w:rsid w:val="007978F8"/>
    <w:rsid w:val="007A03FF"/>
    <w:rsid w:val="007A0462"/>
    <w:rsid w:val="007A1095"/>
    <w:rsid w:val="007A12FF"/>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23"/>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02F7"/>
    <w:rsid w:val="007C119F"/>
    <w:rsid w:val="007C1A89"/>
    <w:rsid w:val="007C1E3C"/>
    <w:rsid w:val="007C216A"/>
    <w:rsid w:val="007C2343"/>
    <w:rsid w:val="007C2408"/>
    <w:rsid w:val="007C25D4"/>
    <w:rsid w:val="007C291E"/>
    <w:rsid w:val="007C2EBF"/>
    <w:rsid w:val="007C3B54"/>
    <w:rsid w:val="007C3F9C"/>
    <w:rsid w:val="007C43A2"/>
    <w:rsid w:val="007C450F"/>
    <w:rsid w:val="007C4562"/>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BEC"/>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AFD"/>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9FF"/>
    <w:rsid w:val="00836A6D"/>
    <w:rsid w:val="00836FAE"/>
    <w:rsid w:val="00837726"/>
    <w:rsid w:val="00837B87"/>
    <w:rsid w:val="00837C59"/>
    <w:rsid w:val="00840520"/>
    <w:rsid w:val="00840B59"/>
    <w:rsid w:val="00840CA7"/>
    <w:rsid w:val="00840CBE"/>
    <w:rsid w:val="0084143E"/>
    <w:rsid w:val="00841AD1"/>
    <w:rsid w:val="008428E8"/>
    <w:rsid w:val="00842DCE"/>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5A27"/>
    <w:rsid w:val="0089606B"/>
    <w:rsid w:val="008964FF"/>
    <w:rsid w:val="00896618"/>
    <w:rsid w:val="00896D11"/>
    <w:rsid w:val="00896E43"/>
    <w:rsid w:val="008974EF"/>
    <w:rsid w:val="008977DD"/>
    <w:rsid w:val="00897A93"/>
    <w:rsid w:val="00897B5C"/>
    <w:rsid w:val="00897CCA"/>
    <w:rsid w:val="00897E20"/>
    <w:rsid w:val="008A0342"/>
    <w:rsid w:val="008A0560"/>
    <w:rsid w:val="008A09DA"/>
    <w:rsid w:val="008A0C84"/>
    <w:rsid w:val="008A0C8F"/>
    <w:rsid w:val="008A0E63"/>
    <w:rsid w:val="008A101A"/>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019"/>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6D1"/>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1A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45"/>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424"/>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098"/>
    <w:rsid w:val="00955A63"/>
    <w:rsid w:val="00955A76"/>
    <w:rsid w:val="00955BFA"/>
    <w:rsid w:val="00955C07"/>
    <w:rsid w:val="00955D69"/>
    <w:rsid w:val="00955F6B"/>
    <w:rsid w:val="00956248"/>
    <w:rsid w:val="009568E9"/>
    <w:rsid w:val="00956E65"/>
    <w:rsid w:val="00957043"/>
    <w:rsid w:val="00957342"/>
    <w:rsid w:val="00957531"/>
    <w:rsid w:val="00957AF0"/>
    <w:rsid w:val="00957AF8"/>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93"/>
    <w:rsid w:val="00970A94"/>
    <w:rsid w:val="00970B4D"/>
    <w:rsid w:val="00970EB8"/>
    <w:rsid w:val="00970F28"/>
    <w:rsid w:val="009710A6"/>
    <w:rsid w:val="009717AB"/>
    <w:rsid w:val="009718A7"/>
    <w:rsid w:val="00971AC4"/>
    <w:rsid w:val="00971D8B"/>
    <w:rsid w:val="00971DA6"/>
    <w:rsid w:val="00972149"/>
    <w:rsid w:val="00972226"/>
    <w:rsid w:val="00972C1A"/>
    <w:rsid w:val="00972E29"/>
    <w:rsid w:val="00972F5A"/>
    <w:rsid w:val="0097317B"/>
    <w:rsid w:val="009734BD"/>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AD3"/>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1"/>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60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BA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C6C"/>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945"/>
    <w:rsid w:val="00A34A02"/>
    <w:rsid w:val="00A34E1B"/>
    <w:rsid w:val="00A35127"/>
    <w:rsid w:val="00A35852"/>
    <w:rsid w:val="00A358CE"/>
    <w:rsid w:val="00A35D73"/>
    <w:rsid w:val="00A35D9D"/>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36"/>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7E8"/>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67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03E"/>
    <w:rsid w:val="00A84167"/>
    <w:rsid w:val="00A842DF"/>
    <w:rsid w:val="00A84481"/>
    <w:rsid w:val="00A84CD2"/>
    <w:rsid w:val="00A84FFE"/>
    <w:rsid w:val="00A851E6"/>
    <w:rsid w:val="00A85C3D"/>
    <w:rsid w:val="00A85D5D"/>
    <w:rsid w:val="00A85E87"/>
    <w:rsid w:val="00A85E94"/>
    <w:rsid w:val="00A85EAA"/>
    <w:rsid w:val="00A86AC9"/>
    <w:rsid w:val="00A86D63"/>
    <w:rsid w:val="00A86E87"/>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1F4"/>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022"/>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D91"/>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E4F"/>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29"/>
    <w:rsid w:val="00B03C56"/>
    <w:rsid w:val="00B03E36"/>
    <w:rsid w:val="00B04117"/>
    <w:rsid w:val="00B04397"/>
    <w:rsid w:val="00B0477B"/>
    <w:rsid w:val="00B0489C"/>
    <w:rsid w:val="00B04B90"/>
    <w:rsid w:val="00B053CE"/>
    <w:rsid w:val="00B055B9"/>
    <w:rsid w:val="00B0563F"/>
    <w:rsid w:val="00B0582E"/>
    <w:rsid w:val="00B05909"/>
    <w:rsid w:val="00B059F3"/>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CAE"/>
    <w:rsid w:val="00B12EC1"/>
    <w:rsid w:val="00B1334E"/>
    <w:rsid w:val="00B134BE"/>
    <w:rsid w:val="00B13C61"/>
    <w:rsid w:val="00B146B9"/>
    <w:rsid w:val="00B14925"/>
    <w:rsid w:val="00B15F26"/>
    <w:rsid w:val="00B16293"/>
    <w:rsid w:val="00B167FE"/>
    <w:rsid w:val="00B16EA4"/>
    <w:rsid w:val="00B171E9"/>
    <w:rsid w:val="00B174EB"/>
    <w:rsid w:val="00B17AB8"/>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BE7"/>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082"/>
    <w:rsid w:val="00B44FB0"/>
    <w:rsid w:val="00B45069"/>
    <w:rsid w:val="00B45617"/>
    <w:rsid w:val="00B456C8"/>
    <w:rsid w:val="00B45AE5"/>
    <w:rsid w:val="00B45EBD"/>
    <w:rsid w:val="00B4669B"/>
    <w:rsid w:val="00B4725A"/>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41"/>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8F9"/>
    <w:rsid w:val="00B70D03"/>
    <w:rsid w:val="00B712AB"/>
    <w:rsid w:val="00B71752"/>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1E68"/>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216"/>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08C"/>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53"/>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434"/>
    <w:rsid w:val="00C12554"/>
    <w:rsid w:val="00C127C0"/>
    <w:rsid w:val="00C12B9F"/>
    <w:rsid w:val="00C12DD0"/>
    <w:rsid w:val="00C12EFD"/>
    <w:rsid w:val="00C1319C"/>
    <w:rsid w:val="00C13743"/>
    <w:rsid w:val="00C138B0"/>
    <w:rsid w:val="00C13B6A"/>
    <w:rsid w:val="00C13E7C"/>
    <w:rsid w:val="00C1424E"/>
    <w:rsid w:val="00C142CE"/>
    <w:rsid w:val="00C143F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449"/>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5D"/>
    <w:rsid w:val="00C45A6B"/>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08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1A"/>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BDB"/>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699"/>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CAE"/>
    <w:rsid w:val="00C90E87"/>
    <w:rsid w:val="00C90EE1"/>
    <w:rsid w:val="00C90FFB"/>
    <w:rsid w:val="00C91131"/>
    <w:rsid w:val="00C91179"/>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ABF"/>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6BEC"/>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534"/>
    <w:rsid w:val="00CD1E52"/>
    <w:rsid w:val="00CD2069"/>
    <w:rsid w:val="00CD220A"/>
    <w:rsid w:val="00CD2483"/>
    <w:rsid w:val="00CD2964"/>
    <w:rsid w:val="00CD2A6E"/>
    <w:rsid w:val="00CD2C2E"/>
    <w:rsid w:val="00CD2E46"/>
    <w:rsid w:val="00CD2FFF"/>
    <w:rsid w:val="00CD316D"/>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419"/>
    <w:rsid w:val="00CE152C"/>
    <w:rsid w:val="00CE1E13"/>
    <w:rsid w:val="00CE297A"/>
    <w:rsid w:val="00CE2AA9"/>
    <w:rsid w:val="00CE2BD1"/>
    <w:rsid w:val="00CE2EC7"/>
    <w:rsid w:val="00CE3486"/>
    <w:rsid w:val="00CE35CF"/>
    <w:rsid w:val="00CE37C8"/>
    <w:rsid w:val="00CE3ACD"/>
    <w:rsid w:val="00CE40CE"/>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7AD"/>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1B6"/>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6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1F1D"/>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253"/>
    <w:rsid w:val="00D42416"/>
    <w:rsid w:val="00D4255F"/>
    <w:rsid w:val="00D425BB"/>
    <w:rsid w:val="00D431D2"/>
    <w:rsid w:val="00D43E41"/>
    <w:rsid w:val="00D43F80"/>
    <w:rsid w:val="00D43FF9"/>
    <w:rsid w:val="00D441BC"/>
    <w:rsid w:val="00D449E5"/>
    <w:rsid w:val="00D44E7E"/>
    <w:rsid w:val="00D4540D"/>
    <w:rsid w:val="00D45418"/>
    <w:rsid w:val="00D45B0F"/>
    <w:rsid w:val="00D45DCD"/>
    <w:rsid w:val="00D45FCC"/>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7EE"/>
    <w:rsid w:val="00D6092D"/>
    <w:rsid w:val="00D60C4C"/>
    <w:rsid w:val="00D6148A"/>
    <w:rsid w:val="00D6169F"/>
    <w:rsid w:val="00D61C0A"/>
    <w:rsid w:val="00D6218E"/>
    <w:rsid w:val="00D62233"/>
    <w:rsid w:val="00D62646"/>
    <w:rsid w:val="00D6279F"/>
    <w:rsid w:val="00D631B5"/>
    <w:rsid w:val="00D635D3"/>
    <w:rsid w:val="00D636AF"/>
    <w:rsid w:val="00D63BB4"/>
    <w:rsid w:val="00D63CA8"/>
    <w:rsid w:val="00D63F67"/>
    <w:rsid w:val="00D643A9"/>
    <w:rsid w:val="00D64771"/>
    <w:rsid w:val="00D6516D"/>
    <w:rsid w:val="00D6528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0BD"/>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5D8"/>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503"/>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3DDF"/>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D7BA5"/>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A30"/>
    <w:rsid w:val="00DE3F9F"/>
    <w:rsid w:val="00DE4154"/>
    <w:rsid w:val="00DE44A1"/>
    <w:rsid w:val="00DE45A3"/>
    <w:rsid w:val="00DE45FE"/>
    <w:rsid w:val="00DE4995"/>
    <w:rsid w:val="00DE4A22"/>
    <w:rsid w:val="00DE505E"/>
    <w:rsid w:val="00DE53E8"/>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1F37"/>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158"/>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42E"/>
    <w:rsid w:val="00E425A1"/>
    <w:rsid w:val="00E429CD"/>
    <w:rsid w:val="00E42C54"/>
    <w:rsid w:val="00E42F5F"/>
    <w:rsid w:val="00E43787"/>
    <w:rsid w:val="00E437CA"/>
    <w:rsid w:val="00E43989"/>
    <w:rsid w:val="00E4403B"/>
    <w:rsid w:val="00E44094"/>
    <w:rsid w:val="00E44451"/>
    <w:rsid w:val="00E44A33"/>
    <w:rsid w:val="00E450CE"/>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2F8"/>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431"/>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A18"/>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17"/>
    <w:rsid w:val="00EF4706"/>
    <w:rsid w:val="00EF4F10"/>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F"/>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403"/>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1E"/>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57E2B"/>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3E3"/>
    <w:rsid w:val="00F82419"/>
    <w:rsid w:val="00F82E30"/>
    <w:rsid w:val="00F83873"/>
    <w:rsid w:val="00F83E94"/>
    <w:rsid w:val="00F84376"/>
    <w:rsid w:val="00F8452D"/>
    <w:rsid w:val="00F84956"/>
    <w:rsid w:val="00F84B84"/>
    <w:rsid w:val="00F84D24"/>
    <w:rsid w:val="00F851EB"/>
    <w:rsid w:val="00F852E9"/>
    <w:rsid w:val="00F853F2"/>
    <w:rsid w:val="00F8583A"/>
    <w:rsid w:val="00F85BD0"/>
    <w:rsid w:val="00F85BE5"/>
    <w:rsid w:val="00F85E04"/>
    <w:rsid w:val="00F8632D"/>
    <w:rsid w:val="00F86579"/>
    <w:rsid w:val="00F86D7A"/>
    <w:rsid w:val="00F86FE7"/>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2D3"/>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C3A"/>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162"/>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48E"/>
    <w:rsid w:val="00FF350A"/>
    <w:rsid w:val="00FF36D0"/>
    <w:rsid w:val="00FF3D5D"/>
    <w:rsid w:val="00FF403C"/>
    <w:rsid w:val="00FF4D58"/>
    <w:rsid w:val="00FF53A6"/>
    <w:rsid w:val="00FF5479"/>
    <w:rsid w:val="00FF55DA"/>
    <w:rsid w:val="00FF5654"/>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31C10"/>
    <w:rPr>
      <w:rFonts w:eastAsia="Times New Roman"/>
      <w:lang w:val="en-GB"/>
    </w:rPr>
  </w:style>
  <w:style w:type="character" w:styleId="Mention">
    <w:name w:val="Mention"/>
    <w:basedOn w:val="DefaultParagraphFont"/>
    <w:uiPriority w:val="99"/>
    <w:unhideWhenUsed/>
    <w:rsid w:val="001F5C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960</Words>
  <Characters>5477</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9</cp:revision>
  <dcterms:created xsi:type="dcterms:W3CDTF">2024-04-05T18:11:00Z</dcterms:created>
  <dcterms:modified xsi:type="dcterms:W3CDTF">2024-05-17T20:42:00Z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